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B7CC1" w14:textId="2A68B53D" w:rsidR="002C1565" w:rsidRDefault="00124D7C">
      <w:r>
        <w:t>aantekenen</w:t>
      </w:r>
    </w:p>
    <w:p w14:paraId="1B3DD9BF" w14:textId="48D71B8F" w:rsidR="000031BA" w:rsidRDefault="00E7188D">
      <w:r>
        <w:tab/>
      </w:r>
    </w:p>
    <w:p w14:paraId="7F492BB1" w14:textId="42C52AB8" w:rsidR="00E7188D" w:rsidRDefault="00E7188D">
      <w:r>
        <w:tab/>
      </w:r>
      <w:r>
        <w:tab/>
      </w:r>
      <w:r>
        <w:tab/>
      </w:r>
      <w:r>
        <w:tab/>
      </w:r>
      <w:r>
        <w:tab/>
      </w:r>
      <w:r>
        <w:tab/>
      </w:r>
      <w:r>
        <w:tab/>
        <w:t xml:space="preserve">Directoraat Generaal </w:t>
      </w:r>
      <w:r w:rsidR="00EF16E1">
        <w:t xml:space="preserve"> Water en Bodem</w:t>
      </w:r>
    </w:p>
    <w:p w14:paraId="2104B9D9" w14:textId="2B54E505" w:rsidR="00EF16E1" w:rsidRDefault="00EF16E1">
      <w:r>
        <w:tab/>
      </w:r>
      <w:r>
        <w:tab/>
      </w:r>
      <w:r>
        <w:tab/>
      </w:r>
      <w:r>
        <w:tab/>
      </w:r>
      <w:r>
        <w:tab/>
      </w:r>
      <w:r>
        <w:tab/>
      </w:r>
      <w:r>
        <w:tab/>
        <w:t>t.a.v. dhr. drs.  J.H. Slootmaker</w:t>
      </w:r>
    </w:p>
    <w:p w14:paraId="72E2C99B" w14:textId="3865CA1E" w:rsidR="00EF16E1" w:rsidRDefault="00EF16E1">
      <w:r>
        <w:tab/>
      </w:r>
      <w:r>
        <w:tab/>
      </w:r>
      <w:r>
        <w:tab/>
      </w:r>
      <w:r>
        <w:tab/>
      </w:r>
      <w:r>
        <w:tab/>
      </w:r>
      <w:r>
        <w:tab/>
      </w:r>
      <w:r>
        <w:tab/>
        <w:t>Postbus 20901</w:t>
      </w:r>
    </w:p>
    <w:p w14:paraId="3407AB14" w14:textId="23760015" w:rsidR="00EF16E1" w:rsidRDefault="00EF16E1">
      <w:r>
        <w:tab/>
      </w:r>
      <w:r>
        <w:tab/>
      </w:r>
      <w:r>
        <w:tab/>
      </w:r>
      <w:r>
        <w:tab/>
      </w:r>
      <w:r>
        <w:tab/>
      </w:r>
      <w:r>
        <w:tab/>
      </w:r>
      <w:r>
        <w:tab/>
        <w:t>2500 EX    Den Haag</w:t>
      </w:r>
    </w:p>
    <w:p w14:paraId="761CFE31" w14:textId="536920F5" w:rsidR="00E7188D" w:rsidRDefault="00E7188D"/>
    <w:p w14:paraId="2A8E1F93" w14:textId="497BA41D" w:rsidR="00EF16E1" w:rsidRDefault="00EF16E1">
      <w:r>
        <w:t>Heerewaarden, 1</w:t>
      </w:r>
      <w:r w:rsidR="00535EA4">
        <w:t>1</w:t>
      </w:r>
      <w:r>
        <w:t>-03-2022,</w:t>
      </w:r>
    </w:p>
    <w:p w14:paraId="53A3E6EF" w14:textId="14F076BB" w:rsidR="00E7188D" w:rsidRDefault="00EF16E1">
      <w:r>
        <w:t xml:space="preserve">Betreft:  </w:t>
      </w:r>
      <w:r w:rsidR="00E7188D">
        <w:t>Ingebrekestelling DGWB</w:t>
      </w:r>
      <w:r w:rsidR="00F574C5">
        <w:t xml:space="preserve"> </w:t>
      </w:r>
      <w:r w:rsidR="00E7188D">
        <w:t>met betrekking tot de afhandeling van onze aanvraag voor het vergunningsvrij maken van ons perceel</w:t>
      </w:r>
      <w:r w:rsidR="00F574C5">
        <w:t xml:space="preserve"> middel</w:t>
      </w:r>
      <w:r w:rsidR="00BE0B17">
        <w:t>s</w:t>
      </w:r>
      <w:r w:rsidR="00F574C5">
        <w:t xml:space="preserve"> kaartaanpassing.</w:t>
      </w:r>
      <w:r w:rsidR="00E7188D">
        <w:t xml:space="preserve"> </w:t>
      </w:r>
    </w:p>
    <w:p w14:paraId="156AA6B5" w14:textId="378A1A1D" w:rsidR="00E7188D" w:rsidRDefault="00E7188D"/>
    <w:p w14:paraId="4425367D" w14:textId="54A115A6" w:rsidR="00E7188D" w:rsidRDefault="00E7188D">
      <w:r>
        <w:t xml:space="preserve">Geachte heer </w:t>
      </w:r>
      <w:r w:rsidR="00EF16E1">
        <w:t>Slootmaker,</w:t>
      </w:r>
    </w:p>
    <w:p w14:paraId="54B13CB6" w14:textId="7E474B21" w:rsidR="00A8381C" w:rsidRDefault="00EF16E1">
      <w:r>
        <w:t>Naar aanleiding van uw beantwoording op mijn WOB verzoek 2021-69 ben ik door de mij ter hand gestelde documenten helaas gedwongen u in gebreke te stellen vanwege de zwaar tekortschietende afhandeling van onze aanvraag voor een vergunningsvrijstelling</w:t>
      </w:r>
      <w:r w:rsidR="00AC0E9E">
        <w:t xml:space="preserve"> middels kaartaanpassing</w:t>
      </w:r>
      <w:r w:rsidR="001E29E6">
        <w:t xml:space="preserve"> u bekend onder nummer 210803-00083</w:t>
      </w:r>
      <w:r w:rsidR="00A8381C">
        <w:t>.</w:t>
      </w:r>
    </w:p>
    <w:p w14:paraId="51A7AEA5" w14:textId="0E2AFFD0" w:rsidR="00A8381C" w:rsidRDefault="00A8381C">
      <w:r>
        <w:t>De behandelende</w:t>
      </w:r>
      <w:r w:rsidR="00E15C75">
        <w:t xml:space="preserve"> DGWB </w:t>
      </w:r>
      <w:r>
        <w:t>ambtenaar heeft zich niet gehouden aan de vereiste procedurebeschrijving Wijziging beheergrenzen in Waterregeling en Waterbesluit. Er zijn stappen overgeslagen waaronder die van het Centraal Punt.</w:t>
      </w:r>
      <w:r w:rsidR="000B0B65">
        <w:t xml:space="preserve"> </w:t>
      </w:r>
      <w:r w:rsidR="00DB49D8">
        <w:t xml:space="preserve">Na suggestie van overleg en inhoudelijke beoordeling meende hij zich te kunnen verschuilen achter collega’s met kennis van zaken, en neemt onverkort het voorstel van CD over als beantwoording op onze argumentatie. DGWB heeft als </w:t>
      </w:r>
      <w:r w:rsidR="009E24D9">
        <w:t>verantwoordelijke</w:t>
      </w:r>
      <w:r w:rsidR="00DB49D8">
        <w:t xml:space="preserve"> partij geen enkele inspanning verricht onze aanvraag inhoudelijk te beoordelen.</w:t>
      </w:r>
    </w:p>
    <w:p w14:paraId="33CB69CE" w14:textId="202FAECE" w:rsidR="009E24D9" w:rsidRDefault="00A8381C">
      <w:r>
        <w:t xml:space="preserve">Onze aanvraag </w:t>
      </w:r>
      <w:r w:rsidR="00DB49D8">
        <w:t>blijkt</w:t>
      </w:r>
      <w:r>
        <w:t xml:space="preserve"> </w:t>
      </w:r>
      <w:r w:rsidR="000B0B65">
        <w:t xml:space="preserve">overgedragen aan CD Corporate Dienst waar er </w:t>
      </w:r>
      <w:r w:rsidR="00931516">
        <w:t xml:space="preserve">ook </w:t>
      </w:r>
      <w:r w:rsidR="000B0B65">
        <w:t xml:space="preserve">geen enkele inhoudelijke beoordeling is gedaan en bij monde van dhr. mr. Rolf Jan Sielcken </w:t>
      </w:r>
      <w:r w:rsidR="00D07ECF">
        <w:t xml:space="preserve">slechts </w:t>
      </w:r>
      <w:r w:rsidR="000B0B65">
        <w:t>irrelevante opmerkingen zijn geplaatst (met feitelijke onjuistheden</w:t>
      </w:r>
      <w:r w:rsidR="00DB49D8">
        <w:t xml:space="preserve"> over rechtsgang</w:t>
      </w:r>
      <w:r w:rsidR="009E24D9">
        <w:t>, onrechtmatige weigering</w:t>
      </w:r>
      <w:r w:rsidR="00DB49D8">
        <w:t xml:space="preserve"> en lopende </w:t>
      </w:r>
      <w:r w:rsidR="009E24D9">
        <w:t>watervergunning</w:t>
      </w:r>
      <w:r w:rsidR="00DB49D8">
        <w:t>aanvragen</w:t>
      </w:r>
      <w:r w:rsidR="000B0B65">
        <w:t xml:space="preserve">) en </w:t>
      </w:r>
      <w:r w:rsidR="00DB49D8">
        <w:t xml:space="preserve">er </w:t>
      </w:r>
      <w:r w:rsidR="000B0B65">
        <w:t>is “geconcludeerd”</w:t>
      </w:r>
      <w:r w:rsidR="00DB49D8">
        <w:t xml:space="preserve"> </w:t>
      </w:r>
      <w:r w:rsidR="000B0B65">
        <w:t>dat</w:t>
      </w:r>
      <w:r w:rsidR="009E24D9">
        <w:t xml:space="preserve"> de locatie niet valt binnen de criteria voor een vrijstelling van vergunningsplicht.</w:t>
      </w:r>
    </w:p>
    <w:p w14:paraId="01E245D2" w14:textId="20C49910" w:rsidR="0088675D" w:rsidRDefault="009E24D9">
      <w:r>
        <w:t xml:space="preserve">Ik verwijs u naar </w:t>
      </w:r>
      <w:r w:rsidR="0088675D">
        <w:t xml:space="preserve">het aangeleverde document </w:t>
      </w:r>
      <w:r w:rsidR="00781715">
        <w:t xml:space="preserve">onderwerp </w:t>
      </w:r>
      <w:r w:rsidR="0088675D">
        <w:t>Classificatie buitendijkse gebieden dd. 19-03-2007,  meer specifiek kaartnummer Waal 6 waar onze woninglocatie is gemerkt met kenmerk 6, en een donkerblauwe kleur markering. Dit gebied is middels aangeleverd document</w:t>
      </w:r>
      <w:r w:rsidR="00781715">
        <w:t xml:space="preserve"> Onderwerp Evaluatie methode M4 KB-kaarten op beheersgebied RWS ON dd. 01-05-2007 te verklaren als  “6. Geen versnippering van kleine, ber</w:t>
      </w:r>
      <w:r w:rsidR="00931516">
        <w:t>g</w:t>
      </w:r>
      <w:r w:rsidR="00781715">
        <w:t>ende gebiedjes (‘eilandjes’)” hetgeen de hoogwatervrije ligging</w:t>
      </w:r>
      <w:r w:rsidR="007F6745">
        <w:t xml:space="preserve"> met nihil rivierkundig belang en stromingsluwte bevestigt die we aanvoeren.</w:t>
      </w:r>
    </w:p>
    <w:p w14:paraId="4A2652EE" w14:textId="44D34463" w:rsidR="000139B7" w:rsidRDefault="007F6745">
      <w:r>
        <w:t xml:space="preserve">Hoewel ik gruwel van het afwegingskader (niet intensieve bebouwing niet vrijstellen met een BGR 2a status (fuck de burger), </w:t>
      </w:r>
      <w:r w:rsidR="00AC0E9E">
        <w:t>rivier</w:t>
      </w:r>
      <w:r>
        <w:t>afvoer</w:t>
      </w:r>
      <w:r w:rsidR="00AC0E9E">
        <w:t xml:space="preserve"> </w:t>
      </w:r>
      <w:r>
        <w:t xml:space="preserve">beperkende intensieve bebouwing wel (fuck rivierveiligheid, maar wel gewillig op de </w:t>
      </w:r>
      <w:r w:rsidR="000139B7">
        <w:t>knieën</w:t>
      </w:r>
      <w:r>
        <w:t xml:space="preserve">  om de behoeftes van de projectontwikkelaars te bevredigen)</w:t>
      </w:r>
      <w:r w:rsidR="000139B7">
        <w:t>)</w:t>
      </w:r>
      <w:r>
        <w:t xml:space="preserve">  is dit een beleidsmatige keus die u mag maken.</w:t>
      </w:r>
      <w:r w:rsidR="0088675D">
        <w:t xml:space="preserve"> </w:t>
      </w:r>
    </w:p>
    <w:p w14:paraId="31E588EA" w14:textId="77777777" w:rsidR="000139B7" w:rsidRDefault="000139B7">
      <w:r>
        <w:br w:type="page"/>
      </w:r>
    </w:p>
    <w:p w14:paraId="79E54DC4" w14:textId="1E50F1F6" w:rsidR="00781715" w:rsidRDefault="00E15C75">
      <w:r>
        <w:lastRenderedPageBreak/>
        <w:t>D</w:t>
      </w:r>
      <w:r w:rsidR="000139B7">
        <w:t xml:space="preserve">ocument Onderwerp Evaluatie methode M4 KB-kaarten op beheersgebied RWS ON dd. 01-05-2007 geeft op de eerste pagina, alinea 2 aan als uitgangspunt (mijn verkorte samenvatting) “Alle gebieden zijn stroomvoerend, tenzij het een hoogwatervrij terrein is dat valt onder de </w:t>
      </w:r>
      <w:proofErr w:type="spellStart"/>
      <w:r w:rsidR="000139B7">
        <w:t>Wbr</w:t>
      </w:r>
      <w:proofErr w:type="spellEnd"/>
      <w:r w:rsidR="000139B7">
        <w:t xml:space="preserve"> artikel 2a.</w:t>
      </w:r>
    </w:p>
    <w:p w14:paraId="752D1CE4" w14:textId="6D3846AB" w:rsidR="000139B7" w:rsidRDefault="000139B7">
      <w:r>
        <w:t>Had CD een serieuze afweging gemaakt van onze aanvraag had zijn middels de verleende</w:t>
      </w:r>
      <w:r w:rsidR="008A017C">
        <w:t xml:space="preserve"> toestemming van</w:t>
      </w:r>
      <w:r w:rsidR="00EB7AED">
        <w:t xml:space="preserve"> DG Rijkswaterstaat directie Gelderland kenmerk 1827 van 06-08-1992 moeten concluderen dat hier geen sprake is van </w:t>
      </w:r>
      <w:proofErr w:type="spellStart"/>
      <w:r w:rsidR="00EB7AED">
        <w:t>Wbr</w:t>
      </w:r>
      <w:proofErr w:type="spellEnd"/>
      <w:r w:rsidR="008A017C">
        <w:t>.</w:t>
      </w:r>
      <w:r w:rsidR="00EB7AED">
        <w:t xml:space="preserve"> artikel 2 vergunning, maar van een </w:t>
      </w:r>
      <w:proofErr w:type="spellStart"/>
      <w:r w:rsidR="00EB7AED">
        <w:t>Wbr</w:t>
      </w:r>
      <w:proofErr w:type="spellEnd"/>
      <w:r w:rsidR="008A017C">
        <w:t>.</w:t>
      </w:r>
      <w:r w:rsidR="00EB7AED">
        <w:t xml:space="preserve"> artikel 2a vrijstelling van </w:t>
      </w:r>
      <w:r w:rsidR="00931516">
        <w:t xml:space="preserve">de </w:t>
      </w:r>
      <w:r w:rsidR="00EB7AED">
        <w:t>vergunning</w:t>
      </w:r>
      <w:r w:rsidR="00931516">
        <w:t>plicht</w:t>
      </w:r>
      <w:r w:rsidR="00EB7AED">
        <w:t>.</w:t>
      </w:r>
      <w:r w:rsidR="00467E56" w:rsidRPr="00467E56">
        <w:t xml:space="preserve"> </w:t>
      </w:r>
      <w:r w:rsidR="00AC0E9E">
        <w:t xml:space="preserve"> Er is nooit een vergunning verleend.</w:t>
      </w:r>
    </w:p>
    <w:p w14:paraId="44791E12" w14:textId="22CD69A5" w:rsidR="00A8381C" w:rsidRDefault="008A017C">
      <w:r>
        <w:t xml:space="preserve">Het natte deel van de Wet beheer Rijkswaterstaatwerken is met 7 andere wetten opgegaan in de Waterwet, waarbij artikel 6.16 van het waterbesluit </w:t>
      </w:r>
      <w:r w:rsidR="00AC50D0">
        <w:t xml:space="preserve">ons recht geeft op de vastgestelde </w:t>
      </w:r>
      <w:proofErr w:type="spellStart"/>
      <w:r w:rsidR="00AC50D0">
        <w:t>Wbr</w:t>
      </w:r>
      <w:proofErr w:type="spellEnd"/>
      <w:r w:rsidR="00AC50D0">
        <w:t xml:space="preserve"> artikel 2a status. BGR </w:t>
      </w:r>
      <w:r w:rsidR="00467E56">
        <w:t xml:space="preserve">februari </w:t>
      </w:r>
      <w:r w:rsidR="00AC50D0">
        <w:t>2014, blz</w:t>
      </w:r>
      <w:r w:rsidR="00467E56">
        <w:t>.</w:t>
      </w:r>
      <w:r w:rsidR="00AC50D0">
        <w:t xml:space="preserve"> 20</w:t>
      </w:r>
      <w:r w:rsidR="00467E56">
        <w:t xml:space="preserve">, </w:t>
      </w:r>
      <w:r w:rsidR="00AC50D0">
        <w:t>laatste alinea stelt: “</w:t>
      </w:r>
      <w:r w:rsidR="00467E56">
        <w:t>De gebieden die zijn vrijgesteld van vergunningsplicht, en daarmee niet getoetst worden aan de Beleidsregels grote rivieren, zijn opgenomen in bijlage IV van het Waterbesluit.”</w:t>
      </w:r>
      <w:r w:rsidR="008B305A">
        <w:t xml:space="preserve"> </w:t>
      </w:r>
      <w:r w:rsidR="00E15C75">
        <w:t xml:space="preserve">  </w:t>
      </w:r>
      <w:r w:rsidR="008B305A">
        <w:t>Hier ging ons verzoek over</w:t>
      </w:r>
      <w:r w:rsidR="00D07ECF">
        <w:t xml:space="preserve"> dat</w:t>
      </w:r>
      <w:r w:rsidR="002B02B7">
        <w:t xml:space="preserve"> u</w:t>
      </w:r>
      <w:r w:rsidR="00D07ECF">
        <w:t xml:space="preserve"> heeft nagelaten te beoordelen.</w:t>
      </w:r>
    </w:p>
    <w:p w14:paraId="3A5381A0" w14:textId="0AF16A23" w:rsidR="00467E56" w:rsidRDefault="00467E56">
      <w:r>
        <w:t>BGR 15 juli 2019 stelt : “Vanuit deze gebiedskarakteristieken is voor de betreffende rivieren het gehele rivierbed, inclusief alle hoogwatervrije terreinen die niet zijn vrijgesteld van de vergunningsplicht op grond van artikel 6.16 van het Waterbesluit, het stroomvoerend regime van kracht.</w:t>
      </w:r>
      <w:r w:rsidR="00452837">
        <w:t>”</w:t>
      </w:r>
    </w:p>
    <w:p w14:paraId="6A81856C" w14:textId="125B008C" w:rsidR="00452837" w:rsidRDefault="00452837">
      <w:r>
        <w:t xml:space="preserve">Ik stel dan ook dat u uw beheer plicht voor de kaarten zoals ik heb aangevraagd </w:t>
      </w:r>
      <w:r w:rsidR="002B02B7">
        <w:t>opzettelijk</w:t>
      </w:r>
      <w:r>
        <w:t xml:space="preserve"> </w:t>
      </w:r>
      <w:r w:rsidR="00931516">
        <w:t xml:space="preserve">heeft </w:t>
      </w:r>
      <w:r>
        <w:t>verwaarloost, en geen serieuze actie heeft ondernomen de feiten te honoreren</w:t>
      </w:r>
      <w:r w:rsidR="00931516">
        <w:t xml:space="preserve"> door</w:t>
      </w:r>
      <w:r>
        <w:t xml:space="preserve"> de wetgeving</w:t>
      </w:r>
      <w:r w:rsidR="008B305A">
        <w:t xml:space="preserve"> toe te passen</w:t>
      </w:r>
      <w:r>
        <w:t>.</w:t>
      </w:r>
      <w:r w:rsidR="00C356D8">
        <w:t xml:space="preserve"> De inzet van RWS</w:t>
      </w:r>
      <w:r w:rsidR="008B305A">
        <w:t xml:space="preserve"> als onderdeel</w:t>
      </w:r>
      <w:r w:rsidR="00C356D8">
        <w:t xml:space="preserve">, of het Ministerie van Infrastructuur en Waterstaat als geheel geeft geen blijk van enige </w:t>
      </w:r>
      <w:r w:rsidR="00D07ECF">
        <w:t>mede</w:t>
      </w:r>
      <w:r w:rsidR="00C356D8">
        <w:t>menselijkheid middels bv de verplichte 4.84AWB afwegingen.</w:t>
      </w:r>
    </w:p>
    <w:p w14:paraId="36CCD270" w14:textId="77777777" w:rsidR="002B02B7" w:rsidRDefault="00E15C75">
      <w:pPr>
        <w:rPr>
          <w:noProof/>
        </w:rPr>
      </w:pPr>
      <w:r>
        <w:t xml:space="preserve">Een </w:t>
      </w:r>
      <w:r w:rsidR="007A0E54">
        <w:t>CD</w:t>
      </w:r>
      <w:r>
        <w:t xml:space="preserve"> die</w:t>
      </w:r>
      <w:r w:rsidR="00124D7C">
        <w:t xml:space="preserve"> </w:t>
      </w:r>
      <w:proofErr w:type="spellStart"/>
      <w:r w:rsidR="00124D7C">
        <w:t>oa</w:t>
      </w:r>
      <w:proofErr w:type="spellEnd"/>
      <w:r w:rsidR="00124D7C">
        <w:t>.</w:t>
      </w:r>
      <w:r>
        <w:t xml:space="preserve"> bovenop aanpassing van de BGR</w:t>
      </w:r>
      <w:r w:rsidR="002B02B7">
        <w:t xml:space="preserve"> 2014</w:t>
      </w:r>
      <w:r>
        <w:t xml:space="preserve"> </w:t>
      </w:r>
      <w:r w:rsidR="00D07ECF">
        <w:t xml:space="preserve">aanpassing </w:t>
      </w:r>
      <w:r>
        <w:t>zit</w:t>
      </w:r>
      <w:r w:rsidR="007A0E54">
        <w:t xml:space="preserve"> met als enig doel (motivatie onbekend) iedere vorm van v</w:t>
      </w:r>
      <w:r w:rsidR="007A0E54">
        <w:t>ergunningverlening of vergunningsvrijstelling te blokkeren zal vermoedelijk</w:t>
      </w:r>
      <w:r w:rsidR="00F574C5">
        <w:rPr>
          <w:noProof/>
        </w:rPr>
        <w:t xml:space="preserve">, een kort geformuleerde drogreden geven waarom we </w:t>
      </w:r>
      <w:r w:rsidR="00124D7C">
        <w:rPr>
          <w:noProof/>
        </w:rPr>
        <w:t xml:space="preserve">onze bouwval uit 1830 </w:t>
      </w:r>
      <w:r w:rsidR="002B02B7">
        <w:rPr>
          <w:noProof/>
        </w:rPr>
        <w:t xml:space="preserve">na </w:t>
      </w:r>
      <w:r w:rsidR="00F574C5">
        <w:rPr>
          <w:noProof/>
        </w:rPr>
        <w:t xml:space="preserve">bijna 5 jaar tegenwerking nog </w:t>
      </w:r>
      <w:r w:rsidR="002B02B7">
        <w:rPr>
          <w:noProof/>
        </w:rPr>
        <w:t xml:space="preserve">steeds </w:t>
      </w:r>
      <w:r w:rsidR="00F574C5">
        <w:rPr>
          <w:noProof/>
        </w:rPr>
        <w:t xml:space="preserve">niet kunnen </w:t>
      </w:r>
      <w:r w:rsidR="002B02B7">
        <w:rPr>
          <w:noProof/>
        </w:rPr>
        <w:t>slopen en herbouwen</w:t>
      </w:r>
      <w:r w:rsidR="00F574C5">
        <w:rPr>
          <w:noProof/>
        </w:rPr>
        <w:t>.</w:t>
      </w:r>
      <w:r w:rsidR="00124D7C">
        <w:rPr>
          <w:noProof/>
        </w:rPr>
        <w:t xml:space="preserve"> </w:t>
      </w:r>
      <w:r w:rsidR="002B02B7">
        <w:rPr>
          <w:noProof/>
        </w:rPr>
        <w:drawing>
          <wp:inline distT="0" distB="0" distL="0" distR="0" wp14:anchorId="0A34B643" wp14:editId="66CD7254">
            <wp:extent cx="5760720" cy="1574165"/>
            <wp:effectExtent l="0" t="0" r="0" b="6985"/>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574165"/>
                    </a:xfrm>
                    <a:prstGeom prst="rect">
                      <a:avLst/>
                    </a:prstGeom>
                    <a:noFill/>
                    <a:ln>
                      <a:noFill/>
                    </a:ln>
                  </pic:spPr>
                </pic:pic>
              </a:graphicData>
            </a:graphic>
          </wp:inline>
        </w:drawing>
      </w:r>
    </w:p>
    <w:p w14:paraId="46068D8A" w14:textId="3213A5CF" w:rsidR="00452837" w:rsidRDefault="00124D7C">
      <w:pPr>
        <w:rPr>
          <w:noProof/>
        </w:rPr>
      </w:pPr>
      <w:r>
        <w:rPr>
          <w:noProof/>
        </w:rPr>
        <w:t>Ik hoop dat D</w:t>
      </w:r>
      <w:r w:rsidR="002B02B7">
        <w:rPr>
          <w:noProof/>
        </w:rPr>
        <w:t>GW</w:t>
      </w:r>
      <w:r>
        <w:rPr>
          <w:noProof/>
        </w:rPr>
        <w:t>B ons kan helpen door gewoon de wet te volgen, niets meer, niets minder.</w:t>
      </w:r>
    </w:p>
    <w:p w14:paraId="64C29C2D" w14:textId="2269C02D" w:rsidR="00F574C5" w:rsidRDefault="00F574C5">
      <w:r>
        <w:rPr>
          <w:noProof/>
        </w:rPr>
        <w:t>Met vriendelijke groet,</w:t>
      </w:r>
    </w:p>
    <w:p w14:paraId="3CB1F91D" w14:textId="77777777" w:rsidR="00F574C5" w:rsidRDefault="00F574C5">
      <w:pPr>
        <w:rPr>
          <w:noProof/>
        </w:rPr>
      </w:pPr>
    </w:p>
    <w:p w14:paraId="447E833A" w14:textId="77777777" w:rsidR="002B02B7" w:rsidRDefault="002B02B7">
      <w:pPr>
        <w:rPr>
          <w:noProof/>
        </w:rPr>
      </w:pPr>
    </w:p>
    <w:p w14:paraId="75E413E6" w14:textId="2F0C11F3" w:rsidR="00452837" w:rsidRDefault="00F574C5">
      <w:pPr>
        <w:rPr>
          <w:noProof/>
        </w:rPr>
      </w:pPr>
      <w:r>
        <w:rPr>
          <w:noProof/>
        </w:rPr>
        <w:t>Rijk van Dongen</w:t>
      </w:r>
    </w:p>
    <w:p w14:paraId="3EE72A5B" w14:textId="20F61415" w:rsidR="00F574C5" w:rsidRDefault="00F574C5">
      <w:pPr>
        <w:rPr>
          <w:noProof/>
        </w:rPr>
      </w:pPr>
      <w:r>
        <w:rPr>
          <w:noProof/>
        </w:rPr>
        <w:t>De Kop 13</w:t>
      </w:r>
    </w:p>
    <w:p w14:paraId="1B6D2546" w14:textId="4365A2B3" w:rsidR="00F574C5" w:rsidRDefault="00F574C5">
      <w:pPr>
        <w:rPr>
          <w:noProof/>
        </w:rPr>
      </w:pPr>
      <w:r>
        <w:rPr>
          <w:noProof/>
        </w:rPr>
        <w:t>6624 KE Heerewaarden</w:t>
      </w:r>
      <w:r w:rsidR="00CB2BCE">
        <w:rPr>
          <w:noProof/>
        </w:rPr>
        <w:tab/>
      </w:r>
      <w:r w:rsidR="00CB2BCE">
        <w:rPr>
          <w:noProof/>
        </w:rPr>
        <w:tab/>
      </w:r>
      <w:r w:rsidR="00CB2BCE">
        <w:rPr>
          <w:noProof/>
        </w:rPr>
        <w:tab/>
      </w:r>
      <w:r w:rsidR="00CB2BCE">
        <w:rPr>
          <w:noProof/>
        </w:rPr>
        <w:tab/>
      </w:r>
      <w:r w:rsidR="00CB2BCE">
        <w:rPr>
          <w:noProof/>
        </w:rPr>
        <w:tab/>
      </w:r>
      <w:r w:rsidR="00CB2BCE">
        <w:rPr>
          <w:noProof/>
        </w:rPr>
        <w:tab/>
      </w:r>
      <w:r w:rsidR="00CB2BCE">
        <w:rPr>
          <w:noProof/>
        </w:rPr>
        <w:tab/>
        <w:t xml:space="preserve">bijlagen: zie uw Wob </w:t>
      </w:r>
      <w:r w:rsidR="00AD2B29">
        <w:rPr>
          <w:noProof/>
        </w:rPr>
        <w:t>2021-69</w:t>
      </w:r>
    </w:p>
    <w:sectPr w:rsidR="00F57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65"/>
    <w:rsid w:val="000031BA"/>
    <w:rsid w:val="000139B7"/>
    <w:rsid w:val="000B0B65"/>
    <w:rsid w:val="00124D7C"/>
    <w:rsid w:val="001E29E6"/>
    <w:rsid w:val="002B02B7"/>
    <w:rsid w:val="002C1565"/>
    <w:rsid w:val="00452837"/>
    <w:rsid w:val="00467E56"/>
    <w:rsid w:val="00535EA4"/>
    <w:rsid w:val="00781715"/>
    <w:rsid w:val="007A0E54"/>
    <w:rsid w:val="007F6745"/>
    <w:rsid w:val="0088675D"/>
    <w:rsid w:val="008A017C"/>
    <w:rsid w:val="008B305A"/>
    <w:rsid w:val="00931516"/>
    <w:rsid w:val="009E24D9"/>
    <w:rsid w:val="00A8381C"/>
    <w:rsid w:val="00AC0E9E"/>
    <w:rsid w:val="00AC50D0"/>
    <w:rsid w:val="00AD2B29"/>
    <w:rsid w:val="00B006A3"/>
    <w:rsid w:val="00BE0B17"/>
    <w:rsid w:val="00C356D8"/>
    <w:rsid w:val="00CB2BCE"/>
    <w:rsid w:val="00D07ECF"/>
    <w:rsid w:val="00D3357E"/>
    <w:rsid w:val="00DB49D8"/>
    <w:rsid w:val="00DE644A"/>
    <w:rsid w:val="00E15C75"/>
    <w:rsid w:val="00E7188D"/>
    <w:rsid w:val="00EB7AED"/>
    <w:rsid w:val="00EF16E1"/>
    <w:rsid w:val="00F574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898A"/>
  <w15:chartTrackingRefBased/>
  <w15:docId w15:val="{6F997331-61B8-4F20-AE59-C1EF1A2C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751</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 van Dongen</dc:creator>
  <cp:keywords/>
  <dc:description/>
  <cp:lastModifiedBy>Rijk van Dongen</cp:lastModifiedBy>
  <cp:revision>7</cp:revision>
  <cp:lastPrinted>2022-03-10T14:16:00Z</cp:lastPrinted>
  <dcterms:created xsi:type="dcterms:W3CDTF">2022-03-10T11:26:00Z</dcterms:created>
  <dcterms:modified xsi:type="dcterms:W3CDTF">2022-03-10T14:18:00Z</dcterms:modified>
</cp:coreProperties>
</file>